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6D30BA" w:rsidRDefault="006D30BA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6D30BA">
        <w:rPr>
          <w:rFonts w:ascii="Times New Roman" w:hAnsi="Times New Roman"/>
          <w:sz w:val="28"/>
          <w:szCs w:val="28"/>
        </w:rPr>
        <w:t>Предоставление информации о проведении ярмарок, выставок народного творчества, ремесел на территории муниципального района «Шилкинский район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6D30BA" w:rsidRPr="00AB2C75">
        <w:rPr>
          <w:rFonts w:ascii="Times New Roman" w:hAnsi="Times New Roman" w:cs="Times New Roman"/>
          <w:sz w:val="28"/>
          <w:szCs w:val="24"/>
        </w:rPr>
        <w:t>04</w:t>
      </w:r>
      <w:r w:rsidR="006D30BA">
        <w:rPr>
          <w:rFonts w:ascii="Times New Roman" w:hAnsi="Times New Roman" w:cs="Times New Roman"/>
          <w:sz w:val="28"/>
          <w:szCs w:val="24"/>
        </w:rPr>
        <w:t>.</w:t>
      </w:r>
      <w:r w:rsidR="006D30BA" w:rsidRPr="00AB2C75">
        <w:rPr>
          <w:rFonts w:ascii="Times New Roman" w:hAnsi="Times New Roman" w:cs="Times New Roman"/>
          <w:sz w:val="28"/>
          <w:szCs w:val="24"/>
        </w:rPr>
        <w:t>12</w:t>
      </w:r>
      <w:r w:rsidR="006D30BA">
        <w:rPr>
          <w:rFonts w:ascii="Times New Roman" w:hAnsi="Times New Roman" w:cs="Times New Roman"/>
          <w:sz w:val="28"/>
          <w:szCs w:val="24"/>
        </w:rPr>
        <w:t>.</w:t>
      </w:r>
      <w:r w:rsidR="006D30BA" w:rsidRPr="00AB2C75">
        <w:rPr>
          <w:rFonts w:ascii="Times New Roman" w:hAnsi="Times New Roman" w:cs="Times New Roman"/>
          <w:sz w:val="28"/>
          <w:szCs w:val="24"/>
        </w:rPr>
        <w:t>2015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6D30BA">
        <w:rPr>
          <w:rFonts w:ascii="Times New Roman" w:hAnsi="Times New Roman" w:cs="Times New Roman"/>
          <w:sz w:val="28"/>
          <w:szCs w:val="24"/>
        </w:rPr>
        <w:t>785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FB25C3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</w:p>
    <w:p w:rsidR="004F264C" w:rsidRPr="004F264C" w:rsidRDefault="00FB25C3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- в электронной форме</w:t>
      </w:r>
      <w:r w:rsidR="004F264C"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244C8B">
        <w:rPr>
          <w:rFonts w:ascii="Times New Roman" w:hAnsi="Times New Roman" w:cs="Times New Roman"/>
          <w:sz w:val="28"/>
          <w:szCs w:val="28"/>
        </w:rPr>
        <w:t xml:space="preserve"> </w:t>
      </w:r>
      <w:r w:rsidR="00CB7AAE">
        <w:rPr>
          <w:rFonts w:ascii="Times New Roman" w:hAnsi="Times New Roman" w:cs="Times New Roman"/>
          <w:sz w:val="28"/>
          <w:szCs w:val="28"/>
        </w:rPr>
        <w:t>физические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FB25C3">
        <w:rPr>
          <w:rFonts w:ascii="Times New Roman" w:hAnsi="Times New Roman" w:cs="Times New Roman"/>
          <w:sz w:val="28"/>
          <w:szCs w:val="28"/>
        </w:rPr>
        <w:t>50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CB7AAE">
        <w:rPr>
          <w:sz w:val="28"/>
        </w:rPr>
        <w:t>1,6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установленных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CB7AAE">
        <w:rPr>
          <w:sz w:val="28"/>
        </w:rPr>
        <w:t>5,4</w:t>
      </w:r>
      <w:r w:rsidRPr="00FD1D67">
        <w:rPr>
          <w:sz w:val="28"/>
        </w:rPr>
        <w:t xml:space="preserve"> </w:t>
      </w:r>
      <w:r w:rsidR="002773B8">
        <w:rPr>
          <w:sz w:val="28"/>
        </w:rPr>
        <w:t>дня</w:t>
      </w:r>
      <w:r w:rsidRPr="00FD1D67">
        <w:rPr>
          <w:sz w:val="28"/>
        </w:rPr>
        <w:t xml:space="preserve"> (</w:t>
      </w:r>
      <w:r w:rsidR="00CB7AAE">
        <w:rPr>
          <w:sz w:val="28"/>
        </w:rPr>
        <w:t>7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CB7AAE">
        <w:rPr>
          <w:sz w:val="28"/>
        </w:rPr>
        <w:t>ей</w:t>
      </w:r>
      <w:r w:rsidRPr="00FD1D67">
        <w:rPr>
          <w:sz w:val="28"/>
        </w:rPr>
        <w:t>);</w:t>
      </w:r>
    </w:p>
    <w:p w:rsidR="001F43C7" w:rsidRPr="00FD1D67" w:rsidRDefault="004F005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364DD1">
        <w:rPr>
          <w:sz w:val="28"/>
        </w:rPr>
        <w:t>5,44</w:t>
      </w:r>
      <w:r w:rsidR="001F43C7"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364DD1">
        <w:rPr>
          <w:sz w:val="28"/>
        </w:rPr>
        <w:t>9,56</w:t>
      </w:r>
      <w:r w:rsidR="001F43C7" w:rsidRPr="00FD1D67">
        <w:rPr>
          <w:sz w:val="28"/>
        </w:rPr>
        <w:t xml:space="preserve"> минут (15 минут);  </w:t>
      </w:r>
    </w:p>
    <w:p w:rsidR="001E382C" w:rsidRDefault="00364DD1" w:rsidP="00364DD1">
      <w:pPr>
        <w:tabs>
          <w:tab w:val="left" w:pos="0"/>
        </w:tabs>
        <w:ind w:firstLine="709"/>
        <w:contextualSpacing/>
        <w:jc w:val="both"/>
        <w:rPr>
          <w:sz w:val="28"/>
        </w:rPr>
      </w:pP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1E382C">
        <w:rPr>
          <w:sz w:val="28"/>
        </w:rPr>
        <w:t>1,2</w:t>
      </w:r>
      <w:r w:rsidRPr="00FD1D67">
        <w:rPr>
          <w:sz w:val="28"/>
        </w:rPr>
        <w:t xml:space="preserve"> раз, что больше установленных административными регламентами на </w:t>
      </w:r>
      <w:r>
        <w:rPr>
          <w:sz w:val="28"/>
        </w:rPr>
        <w:t>0,</w:t>
      </w:r>
      <w:r w:rsidR="001E382C">
        <w:rPr>
          <w:sz w:val="28"/>
        </w:rPr>
        <w:t>2</w:t>
      </w:r>
      <w:r w:rsidRPr="00FD1D67">
        <w:rPr>
          <w:sz w:val="28"/>
        </w:rPr>
        <w:t xml:space="preserve"> </w:t>
      </w:r>
      <w:r w:rsidRPr="00FD1D67">
        <w:rPr>
          <w:sz w:val="28"/>
        </w:rPr>
        <w:lastRenderedPageBreak/>
        <w:t>раз</w:t>
      </w:r>
      <w:r w:rsidR="001E382C">
        <w:rPr>
          <w:sz w:val="28"/>
        </w:rPr>
        <w:t>а</w:t>
      </w:r>
      <w:r w:rsidRPr="00FD1D67">
        <w:rPr>
          <w:sz w:val="28"/>
        </w:rPr>
        <w:t xml:space="preserve"> (1 раз), что связано с обращением заявителей услуг в орган за предварительным консультированием по порядку их предоставления.  </w:t>
      </w:r>
    </w:p>
    <w:p w:rsidR="008E7640" w:rsidRDefault="008E7640" w:rsidP="00364DD1">
      <w:pPr>
        <w:tabs>
          <w:tab w:val="left" w:pos="0"/>
        </w:tabs>
        <w:ind w:firstLine="709"/>
        <w:contextualSpacing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1E382C">
        <w:rPr>
          <w:rFonts w:ascii="Times New Roman" w:hAnsi="Times New Roman" w:cs="Times New Roman"/>
          <w:sz w:val="28"/>
          <w:szCs w:val="28"/>
        </w:rPr>
        <w:t>90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1E382C">
        <w:rPr>
          <w:rFonts w:ascii="Times New Roman" w:hAnsi="Times New Roman" w:cs="Times New Roman"/>
          <w:sz w:val="28"/>
          <w:szCs w:val="28"/>
        </w:rPr>
        <w:t>0,85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1E382C">
        <w:rPr>
          <w:rFonts w:ascii="Times New Roman" w:hAnsi="Times New Roman" w:cs="Times New Roman"/>
          <w:sz w:val="28"/>
          <w:szCs w:val="28"/>
        </w:rPr>
        <w:t>94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1E382C">
        <w:rPr>
          <w:rFonts w:ascii="Times New Roman" w:hAnsi="Times New Roman" w:cs="Times New Roman"/>
          <w:sz w:val="28"/>
          <w:szCs w:val="28"/>
        </w:rPr>
        <w:t>86,16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B63469">
        <w:rPr>
          <w:rFonts w:ascii="Times New Roman" w:hAnsi="Times New Roman" w:cs="Times New Roman"/>
          <w:sz w:val="28"/>
          <w:szCs w:val="28"/>
        </w:rPr>
        <w:t>66,67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1B74C1" w:rsidRPr="001B74C1">
        <w:rPr>
          <w:rFonts w:ascii="Times New Roman" w:hAnsi="Times New Roman" w:cs="Times New Roman"/>
          <w:sz w:val="28"/>
          <w:szCs w:val="28"/>
        </w:rPr>
        <w:t xml:space="preserve">и </w:t>
      </w:r>
      <w:r w:rsidR="008E7640" w:rsidRPr="001B74C1">
        <w:rPr>
          <w:rFonts w:ascii="Times New Roman" w:hAnsi="Times New Roman" w:cs="Times New Roman"/>
          <w:sz w:val="28"/>
          <w:szCs w:val="28"/>
        </w:rPr>
        <w:t>привлека</w:t>
      </w:r>
      <w:r w:rsidR="001B74C1" w:rsidRPr="001B74C1">
        <w:rPr>
          <w:rFonts w:ascii="Times New Roman" w:hAnsi="Times New Roman" w:cs="Times New Roman"/>
          <w:sz w:val="28"/>
          <w:szCs w:val="28"/>
        </w:rPr>
        <w:t>ются</w:t>
      </w:r>
      <w:r w:rsidR="00B63469">
        <w:rPr>
          <w:rFonts w:ascii="Times New Roman" w:hAnsi="Times New Roman" w:cs="Times New Roman"/>
          <w:sz w:val="28"/>
          <w:szCs w:val="28"/>
        </w:rPr>
        <w:t xml:space="preserve"> 3 раза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F0057" w:rsidRPr="00CB7AED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элементов доступной среды для инвалидов и иных </w:t>
      </w:r>
      <w:proofErr w:type="spellStart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 </w:t>
      </w:r>
      <w:r w:rsidR="00CB7AED" w:rsidRPr="00CB7AED">
        <w:rPr>
          <w:rFonts w:ascii="Times New Roman" w:hAnsi="Times New Roman" w:cs="Times New Roman"/>
          <w:sz w:val="28"/>
          <w:szCs w:val="24"/>
        </w:rPr>
        <w:t>(поручни, лифты и подъемники, пути движения, пешеходные пути)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2C75" w:rsidRPr="00AB2C75" w:rsidRDefault="00AB2C75" w:rsidP="00AB2C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AB2C75" w:rsidRPr="00AB2C75" w:rsidRDefault="00AB2C75" w:rsidP="00AB2C75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B2C7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B2C75" w:rsidRDefault="00AB2C75" w:rsidP="00AB2C75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AB2C7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AB2C75" w:rsidRDefault="00AB2C75" w:rsidP="00AB2C7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916C3E" w:rsidRPr="004F0057" w:rsidRDefault="004D14A9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Руководитель органа (учреждения)             (подпись)           (Ф.И.О.)</w:t>
      </w: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7243B"/>
    <w:rsid w:val="0008478C"/>
    <w:rsid w:val="001B74C1"/>
    <w:rsid w:val="001E382C"/>
    <w:rsid w:val="001F43C7"/>
    <w:rsid w:val="00220414"/>
    <w:rsid w:val="0023075D"/>
    <w:rsid w:val="00244C8B"/>
    <w:rsid w:val="00255921"/>
    <w:rsid w:val="0027392C"/>
    <w:rsid w:val="002773B8"/>
    <w:rsid w:val="00296C54"/>
    <w:rsid w:val="002A6691"/>
    <w:rsid w:val="002B6FA9"/>
    <w:rsid w:val="002B7F03"/>
    <w:rsid w:val="002D6E44"/>
    <w:rsid w:val="00330234"/>
    <w:rsid w:val="00364DD1"/>
    <w:rsid w:val="003938F5"/>
    <w:rsid w:val="003C1E25"/>
    <w:rsid w:val="003E01D6"/>
    <w:rsid w:val="00486BF5"/>
    <w:rsid w:val="004D14A9"/>
    <w:rsid w:val="004F0057"/>
    <w:rsid w:val="004F264C"/>
    <w:rsid w:val="0062213E"/>
    <w:rsid w:val="00676661"/>
    <w:rsid w:val="006D30BA"/>
    <w:rsid w:val="006F0269"/>
    <w:rsid w:val="00796997"/>
    <w:rsid w:val="007C498E"/>
    <w:rsid w:val="0081169D"/>
    <w:rsid w:val="00891326"/>
    <w:rsid w:val="008C12F4"/>
    <w:rsid w:val="008C1F1C"/>
    <w:rsid w:val="008E7640"/>
    <w:rsid w:val="00916C3E"/>
    <w:rsid w:val="00921287"/>
    <w:rsid w:val="009260E8"/>
    <w:rsid w:val="009E15C3"/>
    <w:rsid w:val="00A079C0"/>
    <w:rsid w:val="00A250DC"/>
    <w:rsid w:val="00AB2C75"/>
    <w:rsid w:val="00B00DDD"/>
    <w:rsid w:val="00B63469"/>
    <w:rsid w:val="00CB7AAE"/>
    <w:rsid w:val="00CB7AED"/>
    <w:rsid w:val="00E8446A"/>
    <w:rsid w:val="00EB24A2"/>
    <w:rsid w:val="00FA2934"/>
    <w:rsid w:val="00FB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2017-08-29T03:26:00Z</cp:lastPrinted>
  <dcterms:created xsi:type="dcterms:W3CDTF">2017-08-08T05:45:00Z</dcterms:created>
  <dcterms:modified xsi:type="dcterms:W3CDTF">2017-08-29T03:27:00Z</dcterms:modified>
</cp:coreProperties>
</file>